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C7C3E" w14:textId="77777777" w:rsidR="000213AE" w:rsidRPr="008246F8" w:rsidRDefault="000213AE" w:rsidP="008246F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46F8">
        <w:rPr>
          <w:rFonts w:ascii="Times New Roman" w:hAnsi="Times New Roman" w:cs="Times New Roman"/>
          <w:sz w:val="24"/>
          <w:szCs w:val="24"/>
          <w:lang w:val="en-US"/>
        </w:rPr>
        <w:t>Surname:</w:t>
      </w:r>
    </w:p>
    <w:p w14:paraId="31A74292" w14:textId="77777777" w:rsidR="000213AE" w:rsidRPr="008246F8" w:rsidRDefault="000213AE" w:rsidP="008246F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46F8">
        <w:rPr>
          <w:rFonts w:ascii="Times New Roman" w:hAnsi="Times New Roman" w:cs="Times New Roman"/>
          <w:sz w:val="24"/>
          <w:szCs w:val="24"/>
          <w:lang w:val="en-US"/>
        </w:rPr>
        <w:t>Course:</w:t>
      </w:r>
    </w:p>
    <w:p w14:paraId="78B1B207" w14:textId="77777777" w:rsidR="000213AE" w:rsidRPr="008246F8" w:rsidRDefault="000213AE" w:rsidP="008246F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46F8">
        <w:rPr>
          <w:rFonts w:ascii="Times New Roman" w:hAnsi="Times New Roman" w:cs="Times New Roman"/>
          <w:sz w:val="24"/>
          <w:szCs w:val="24"/>
          <w:lang w:val="en-US"/>
        </w:rPr>
        <w:t>College:</w:t>
      </w:r>
    </w:p>
    <w:p w14:paraId="5407B253" w14:textId="3FE367D0" w:rsidR="000213AE" w:rsidRPr="008246F8" w:rsidRDefault="000213AE" w:rsidP="008246F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46F8">
        <w:rPr>
          <w:rFonts w:ascii="Times New Roman" w:hAnsi="Times New Roman" w:cs="Times New Roman"/>
          <w:sz w:val="24"/>
          <w:szCs w:val="24"/>
          <w:lang w:val="en-US"/>
        </w:rPr>
        <w:t>21</w:t>
      </w:r>
      <w:r w:rsidRPr="008246F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Pr="008246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46F8">
        <w:rPr>
          <w:rFonts w:ascii="Times New Roman" w:hAnsi="Times New Roman" w:cs="Times New Roman"/>
          <w:sz w:val="24"/>
          <w:szCs w:val="24"/>
          <w:lang w:val="en-US"/>
        </w:rPr>
        <w:t>December, 2018</w:t>
      </w:r>
    </w:p>
    <w:p w14:paraId="12A23171" w14:textId="77777777" w:rsidR="004B2F2F" w:rsidRDefault="004B2F2F" w:rsidP="004B2F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ABA02C" w14:textId="3C1527BC" w:rsidR="000213AE" w:rsidRPr="008246F8" w:rsidRDefault="004B2F2F" w:rsidP="004B2F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Doll House Feminism</w:t>
      </w:r>
    </w:p>
    <w:p w14:paraId="54F4CD61" w14:textId="77777777" w:rsidR="00FE314B" w:rsidRDefault="009C7A0A" w:rsidP="008246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FE3928" w:rsidRPr="008246F8">
        <w:rPr>
          <w:rFonts w:ascii="Times New Roman" w:hAnsi="Times New Roman" w:cs="Times New Roman"/>
          <w:sz w:val="24"/>
          <w:szCs w:val="24"/>
        </w:rPr>
        <w:t xml:space="preserve">Doll house is a </w:t>
      </w:r>
      <w:r w:rsidR="00CA29A4" w:rsidRPr="008246F8">
        <w:rPr>
          <w:rFonts w:ascii="Times New Roman" w:hAnsi="Times New Roman" w:cs="Times New Roman"/>
          <w:sz w:val="24"/>
          <w:szCs w:val="24"/>
        </w:rPr>
        <w:t>play about</w:t>
      </w:r>
      <w:r w:rsidR="00FE3928" w:rsidRPr="008246F8">
        <w:rPr>
          <w:rFonts w:ascii="Times New Roman" w:hAnsi="Times New Roman" w:cs="Times New Roman"/>
          <w:sz w:val="24"/>
          <w:szCs w:val="24"/>
        </w:rPr>
        <w:t xml:space="preserve"> a young lady and her husband</w:t>
      </w:r>
      <w:r w:rsidR="00736975">
        <w:rPr>
          <w:rFonts w:ascii="Times New Roman" w:hAnsi="Times New Roman" w:cs="Times New Roman"/>
          <w:sz w:val="24"/>
          <w:szCs w:val="24"/>
        </w:rPr>
        <w:t xml:space="preserve"> </w:t>
      </w:r>
      <w:r w:rsidR="00FE3928" w:rsidRPr="008246F8">
        <w:rPr>
          <w:rFonts w:ascii="Times New Roman" w:hAnsi="Times New Roman" w:cs="Times New Roman"/>
          <w:sz w:val="24"/>
          <w:szCs w:val="24"/>
        </w:rPr>
        <w:t>released in the 19</w:t>
      </w:r>
      <w:r w:rsidR="00FE3928" w:rsidRPr="008246F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E3928" w:rsidRPr="008246F8">
        <w:rPr>
          <w:rFonts w:ascii="Times New Roman" w:hAnsi="Times New Roman" w:cs="Times New Roman"/>
          <w:sz w:val="24"/>
          <w:szCs w:val="24"/>
        </w:rPr>
        <w:t xml:space="preserve"> century during the Victorian era. It explores life in the society during this time when women were unable to perform important roles in the society or stand up for themselves</w:t>
      </w:r>
      <w:r w:rsidR="00166708" w:rsidRPr="008246F8">
        <w:rPr>
          <w:rFonts w:ascii="Times New Roman" w:hAnsi="Times New Roman" w:cs="Times New Roman"/>
          <w:sz w:val="24"/>
          <w:szCs w:val="24"/>
        </w:rPr>
        <w:t xml:space="preserve">. This play addresses gender </w:t>
      </w:r>
      <w:r w:rsidR="00A43A5F" w:rsidRPr="008246F8">
        <w:rPr>
          <w:rFonts w:ascii="Times New Roman" w:hAnsi="Times New Roman" w:cs="Times New Roman"/>
          <w:sz w:val="24"/>
          <w:szCs w:val="24"/>
        </w:rPr>
        <w:t>discrepancies</w:t>
      </w:r>
      <w:r w:rsidR="00166708" w:rsidRPr="008246F8">
        <w:rPr>
          <w:rFonts w:ascii="Times New Roman" w:hAnsi="Times New Roman" w:cs="Times New Roman"/>
          <w:sz w:val="24"/>
          <w:szCs w:val="24"/>
        </w:rPr>
        <w:t xml:space="preserve"> as well as how </w:t>
      </w:r>
      <w:r w:rsidR="00A43A5F" w:rsidRPr="008246F8">
        <w:rPr>
          <w:rFonts w:ascii="Times New Roman" w:hAnsi="Times New Roman" w:cs="Times New Roman"/>
          <w:sz w:val="24"/>
          <w:szCs w:val="24"/>
        </w:rPr>
        <w:t>disempowered</w:t>
      </w:r>
      <w:r w:rsidR="00166708" w:rsidRPr="008246F8">
        <w:rPr>
          <w:rFonts w:ascii="Times New Roman" w:hAnsi="Times New Roman" w:cs="Times New Roman"/>
          <w:sz w:val="24"/>
          <w:szCs w:val="24"/>
        </w:rPr>
        <w:t xml:space="preserve"> women were in the era</w:t>
      </w:r>
      <w:r w:rsidR="00AE4BF6" w:rsidRPr="008246F8">
        <w:rPr>
          <w:rFonts w:ascii="Times New Roman" w:hAnsi="Times New Roman" w:cs="Times New Roman"/>
          <w:sz w:val="24"/>
          <w:szCs w:val="24"/>
        </w:rPr>
        <w:t xml:space="preserve"> (</w:t>
      </w:r>
      <w:r w:rsidR="00AE4BF6" w:rsidRPr="008246F8">
        <w:rPr>
          <w:rFonts w:ascii="Times New Roman" w:hAnsi="Times New Roman" w:cs="Times New Roman"/>
          <w:color w:val="3E4043"/>
          <w:sz w:val="24"/>
          <w:szCs w:val="24"/>
        </w:rPr>
        <w:t>Templeton</w:t>
      </w:r>
      <w:r w:rsidR="00AE4BF6" w:rsidRPr="008246F8">
        <w:rPr>
          <w:rFonts w:ascii="Times New Roman" w:hAnsi="Times New Roman" w:cs="Times New Roman"/>
          <w:color w:val="3E4043"/>
          <w:sz w:val="24"/>
          <w:szCs w:val="24"/>
        </w:rPr>
        <w:t>, 59)</w:t>
      </w:r>
      <w:r w:rsidR="00166708" w:rsidRPr="008246F8">
        <w:rPr>
          <w:rFonts w:ascii="Times New Roman" w:hAnsi="Times New Roman" w:cs="Times New Roman"/>
          <w:sz w:val="24"/>
          <w:szCs w:val="24"/>
        </w:rPr>
        <w:t xml:space="preserve">. Nora, a wife to Helmer and a major character in the play illustrates how women suffered degradations and mistreatments from their husbands.  According to </w:t>
      </w:r>
      <w:r w:rsidR="00606A1F" w:rsidRPr="008246F8">
        <w:rPr>
          <w:rFonts w:ascii="Times New Roman" w:hAnsi="Times New Roman" w:cs="Times New Roman"/>
          <w:color w:val="3E4043"/>
          <w:sz w:val="24"/>
          <w:szCs w:val="24"/>
        </w:rPr>
        <w:t>Shaw</w:t>
      </w:r>
      <w:r w:rsidR="00606A1F"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 (124)</w:t>
      </w:r>
      <w:r w:rsidR="00166708" w:rsidRPr="008246F8">
        <w:rPr>
          <w:rFonts w:ascii="Times New Roman" w:hAnsi="Times New Roman" w:cs="Times New Roman"/>
          <w:sz w:val="24"/>
          <w:szCs w:val="24"/>
        </w:rPr>
        <w:t xml:space="preserve">, </w:t>
      </w:r>
      <w:r w:rsidR="00A43A5F" w:rsidRPr="008246F8">
        <w:rPr>
          <w:rFonts w:ascii="Times New Roman" w:hAnsi="Times New Roman" w:cs="Times New Roman"/>
          <w:sz w:val="24"/>
          <w:szCs w:val="24"/>
        </w:rPr>
        <w:t>Feminism</w:t>
      </w:r>
      <w:r w:rsidR="00166708" w:rsidRPr="008246F8">
        <w:rPr>
          <w:rFonts w:ascii="Times New Roman" w:hAnsi="Times New Roman" w:cs="Times New Roman"/>
          <w:sz w:val="24"/>
          <w:szCs w:val="24"/>
        </w:rPr>
        <w:t xml:space="preserve"> is a topic that seeks to liberate women, majority of whom are enslaved even in their own homes and families. </w:t>
      </w:r>
    </w:p>
    <w:p w14:paraId="51B435AF" w14:textId="2CA990A4" w:rsidR="00FE3928" w:rsidRPr="008246F8" w:rsidRDefault="00166708" w:rsidP="008246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6F8">
        <w:rPr>
          <w:rFonts w:ascii="Times New Roman" w:hAnsi="Times New Roman" w:cs="Times New Roman"/>
          <w:sz w:val="24"/>
          <w:szCs w:val="24"/>
        </w:rPr>
        <w:t>From the topic of the play “</w:t>
      </w:r>
      <w:r w:rsidR="00C269A5" w:rsidRPr="008246F8">
        <w:rPr>
          <w:rFonts w:ascii="Times New Roman" w:hAnsi="Times New Roman" w:cs="Times New Roman"/>
          <w:sz w:val="24"/>
          <w:szCs w:val="24"/>
        </w:rPr>
        <w:t>Dolls House</w:t>
      </w:r>
      <w:r w:rsidRPr="008246F8">
        <w:rPr>
          <w:rFonts w:ascii="Times New Roman" w:hAnsi="Times New Roman" w:cs="Times New Roman"/>
          <w:sz w:val="24"/>
          <w:szCs w:val="24"/>
        </w:rPr>
        <w:t xml:space="preserve">”, </w:t>
      </w:r>
      <w:r w:rsidR="00A43A5F" w:rsidRPr="008246F8">
        <w:rPr>
          <w:rFonts w:ascii="Times New Roman" w:hAnsi="Times New Roman" w:cs="Times New Roman"/>
          <w:sz w:val="24"/>
          <w:szCs w:val="24"/>
        </w:rPr>
        <w:t>feminism</w:t>
      </w:r>
      <w:r w:rsidRPr="008246F8">
        <w:rPr>
          <w:rFonts w:ascii="Times New Roman" w:hAnsi="Times New Roman" w:cs="Times New Roman"/>
          <w:sz w:val="24"/>
          <w:szCs w:val="24"/>
        </w:rPr>
        <w:t xml:space="preserve"> is illustrated. A doll represents the position assumed by a woman in the family</w:t>
      </w:r>
      <w:r w:rsidR="002238F6" w:rsidRPr="008246F8">
        <w:rPr>
          <w:rFonts w:ascii="Times New Roman" w:hAnsi="Times New Roman" w:cs="Times New Roman"/>
          <w:sz w:val="24"/>
          <w:szCs w:val="24"/>
        </w:rPr>
        <w:t xml:space="preserve">. Nora, is the major character used to </w:t>
      </w:r>
      <w:r w:rsidR="00C269A5" w:rsidRPr="008246F8">
        <w:rPr>
          <w:rFonts w:ascii="Times New Roman" w:hAnsi="Times New Roman" w:cs="Times New Roman"/>
          <w:sz w:val="24"/>
          <w:szCs w:val="24"/>
        </w:rPr>
        <w:t>portray</w:t>
      </w:r>
      <w:r w:rsidR="002238F6" w:rsidRPr="008246F8">
        <w:rPr>
          <w:rFonts w:ascii="Times New Roman" w:hAnsi="Times New Roman" w:cs="Times New Roman"/>
          <w:sz w:val="24"/>
          <w:szCs w:val="24"/>
        </w:rPr>
        <w:t xml:space="preserve"> this position. She is married to Helmer </w:t>
      </w:r>
      <w:r w:rsidR="00C269A5" w:rsidRPr="008246F8">
        <w:rPr>
          <w:rFonts w:ascii="Times New Roman" w:hAnsi="Times New Roman" w:cs="Times New Roman"/>
          <w:sz w:val="24"/>
          <w:szCs w:val="24"/>
        </w:rPr>
        <w:t>who kept referring to her as a mere doll rather than his wife. Other pet names he used to refer to her include</w:t>
      </w:r>
      <w:r w:rsidR="00AA7DDE" w:rsidRPr="008246F8">
        <w:rPr>
          <w:rFonts w:ascii="Times New Roman" w:hAnsi="Times New Roman" w:cs="Times New Roman"/>
          <w:sz w:val="24"/>
          <w:szCs w:val="24"/>
        </w:rPr>
        <w:t>d</w:t>
      </w:r>
      <w:r w:rsidR="00C269A5" w:rsidRPr="008246F8">
        <w:rPr>
          <w:rFonts w:ascii="Times New Roman" w:hAnsi="Times New Roman" w:cs="Times New Roman"/>
          <w:sz w:val="24"/>
          <w:szCs w:val="24"/>
        </w:rPr>
        <w:t xml:space="preserve"> a lark, squirrel and songbird. Helmer </w:t>
      </w:r>
      <w:r w:rsidR="00316D7F" w:rsidRPr="008246F8">
        <w:rPr>
          <w:rFonts w:ascii="Times New Roman" w:hAnsi="Times New Roman" w:cs="Times New Roman"/>
          <w:sz w:val="24"/>
          <w:szCs w:val="24"/>
        </w:rPr>
        <w:t xml:space="preserve">is </w:t>
      </w:r>
      <w:r w:rsidR="00D84CB0" w:rsidRPr="008246F8">
        <w:rPr>
          <w:rFonts w:ascii="Times New Roman" w:hAnsi="Times New Roman" w:cs="Times New Roman"/>
          <w:sz w:val="24"/>
          <w:szCs w:val="24"/>
        </w:rPr>
        <w:t>depicted</w:t>
      </w:r>
      <w:r w:rsidR="00C269A5" w:rsidRPr="008246F8">
        <w:rPr>
          <w:rFonts w:ascii="Times New Roman" w:hAnsi="Times New Roman" w:cs="Times New Roman"/>
          <w:sz w:val="24"/>
          <w:szCs w:val="24"/>
        </w:rPr>
        <w:t xml:space="preserve"> as the ultimate decision maker of the family and Nora as a </w:t>
      </w:r>
      <w:r w:rsidR="00A43A5F" w:rsidRPr="008246F8">
        <w:rPr>
          <w:rFonts w:ascii="Times New Roman" w:hAnsi="Times New Roman" w:cs="Times New Roman"/>
          <w:sz w:val="24"/>
          <w:szCs w:val="24"/>
        </w:rPr>
        <w:t>recipient</w:t>
      </w:r>
      <w:r w:rsidR="00C269A5" w:rsidRPr="008246F8">
        <w:rPr>
          <w:rFonts w:ascii="Times New Roman" w:hAnsi="Times New Roman" w:cs="Times New Roman"/>
          <w:sz w:val="24"/>
          <w:szCs w:val="24"/>
        </w:rPr>
        <w:t xml:space="preserve"> of his orders</w:t>
      </w:r>
      <w:r w:rsidR="001D111A">
        <w:rPr>
          <w:rFonts w:ascii="Times New Roman" w:hAnsi="Times New Roman" w:cs="Times New Roman"/>
          <w:sz w:val="24"/>
          <w:szCs w:val="24"/>
        </w:rPr>
        <w:t>,</w:t>
      </w:r>
      <w:r w:rsidR="00C269A5" w:rsidRPr="008246F8">
        <w:rPr>
          <w:rFonts w:ascii="Times New Roman" w:hAnsi="Times New Roman" w:cs="Times New Roman"/>
          <w:sz w:val="24"/>
          <w:szCs w:val="24"/>
        </w:rPr>
        <w:t xml:space="preserve"> which must be adhered to otherwise, she would face the consequences.  In one instance Helmer asks </w:t>
      </w:r>
      <w:r w:rsidR="00C269A5" w:rsidRPr="008246F8">
        <w:rPr>
          <w:rFonts w:ascii="Times New Roman" w:hAnsi="Times New Roman" w:cs="Times New Roman"/>
          <w:sz w:val="24"/>
          <w:szCs w:val="24"/>
        </w:rPr>
        <w:t>“Didn’t you tell me no one had been here…My little songbird must never do that again. A songbird must have a clean beak to chirp with-no false notes!” (Ibsen 25)</w:t>
      </w:r>
      <w:r w:rsidR="00C269A5" w:rsidRPr="008246F8">
        <w:rPr>
          <w:rFonts w:ascii="Times New Roman" w:hAnsi="Times New Roman" w:cs="Times New Roman"/>
          <w:sz w:val="24"/>
          <w:szCs w:val="24"/>
        </w:rPr>
        <w:t xml:space="preserve">. </w:t>
      </w:r>
      <w:r w:rsidR="00973747" w:rsidRPr="008246F8">
        <w:rPr>
          <w:rFonts w:ascii="Times New Roman" w:hAnsi="Times New Roman" w:cs="Times New Roman"/>
          <w:sz w:val="24"/>
          <w:szCs w:val="24"/>
        </w:rPr>
        <w:t xml:space="preserve">This depicts his </w:t>
      </w:r>
      <w:r w:rsidR="00A43A5F" w:rsidRPr="008246F8">
        <w:rPr>
          <w:rFonts w:ascii="Times New Roman" w:hAnsi="Times New Roman" w:cs="Times New Roman"/>
          <w:sz w:val="24"/>
          <w:szCs w:val="24"/>
        </w:rPr>
        <w:t>authoritativeness</w:t>
      </w:r>
      <w:r w:rsidR="00973747" w:rsidRPr="008246F8">
        <w:rPr>
          <w:rFonts w:ascii="Times New Roman" w:hAnsi="Times New Roman" w:cs="Times New Roman"/>
          <w:sz w:val="24"/>
          <w:szCs w:val="24"/>
        </w:rPr>
        <w:t xml:space="preserve"> and </w:t>
      </w:r>
      <w:r w:rsidR="00A43A5F" w:rsidRPr="008246F8">
        <w:rPr>
          <w:rFonts w:ascii="Times New Roman" w:hAnsi="Times New Roman" w:cs="Times New Roman"/>
          <w:sz w:val="24"/>
          <w:szCs w:val="24"/>
        </w:rPr>
        <w:t>sternness</w:t>
      </w:r>
      <w:r w:rsidR="00973747" w:rsidRPr="008246F8">
        <w:rPr>
          <w:rFonts w:ascii="Times New Roman" w:hAnsi="Times New Roman" w:cs="Times New Roman"/>
          <w:sz w:val="24"/>
          <w:szCs w:val="24"/>
        </w:rPr>
        <w:t xml:space="preserve"> in the family. </w:t>
      </w:r>
    </w:p>
    <w:p w14:paraId="0F2650D0" w14:textId="7231D097" w:rsidR="00E5584F" w:rsidRPr="008246F8" w:rsidRDefault="00CB1B30" w:rsidP="008246F8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6F8">
        <w:rPr>
          <w:rFonts w:ascii="Times New Roman" w:hAnsi="Times New Roman" w:cs="Times New Roman"/>
          <w:sz w:val="24"/>
          <w:szCs w:val="24"/>
        </w:rPr>
        <w:lastRenderedPageBreak/>
        <w:t xml:space="preserve">Despite the cruel treatment from Helmer, Nora finds it </w:t>
      </w:r>
      <w:r w:rsidR="00347EB3" w:rsidRPr="008246F8">
        <w:rPr>
          <w:rFonts w:ascii="Times New Roman" w:hAnsi="Times New Roman" w:cs="Times New Roman"/>
          <w:sz w:val="24"/>
          <w:szCs w:val="24"/>
        </w:rPr>
        <w:t>inevitable</w:t>
      </w:r>
      <w:r w:rsidRPr="008246F8">
        <w:rPr>
          <w:rFonts w:ascii="Times New Roman" w:hAnsi="Times New Roman" w:cs="Times New Roman"/>
          <w:sz w:val="24"/>
          <w:szCs w:val="24"/>
        </w:rPr>
        <w:t xml:space="preserve"> to liberate herself from this treatment. </w:t>
      </w:r>
      <w:r w:rsidR="00347EB3" w:rsidRPr="008246F8">
        <w:rPr>
          <w:rFonts w:ascii="Times New Roman" w:hAnsi="Times New Roman" w:cs="Times New Roman"/>
          <w:sz w:val="24"/>
          <w:szCs w:val="24"/>
        </w:rPr>
        <w:t>Nora notes that “Y</w:t>
      </w:r>
      <w:r w:rsidR="00347EB3"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es, </w:t>
      </w:r>
      <w:r w:rsidR="007E5530" w:rsidRPr="008246F8">
        <w:rPr>
          <w:rFonts w:ascii="Times New Roman" w:hAnsi="Times New Roman" w:cs="Times New Roman"/>
          <w:color w:val="3E4043"/>
          <w:sz w:val="24"/>
          <w:szCs w:val="24"/>
        </w:rPr>
        <w:t>Torvalds</w:t>
      </w:r>
      <w:r w:rsidR="00347EB3" w:rsidRPr="008246F8">
        <w:rPr>
          <w:rFonts w:ascii="Times New Roman" w:hAnsi="Times New Roman" w:cs="Times New Roman"/>
          <w:color w:val="3E4043"/>
          <w:sz w:val="24"/>
          <w:szCs w:val="24"/>
        </w:rPr>
        <w:t>, I can’t get along a bit without your help” (Ibsen 26)</w:t>
      </w:r>
      <w:r w:rsidR="00347EB3"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. </w:t>
      </w:r>
      <w:r w:rsidR="00992091"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At first, Nora is portrayed as </w:t>
      </w:r>
      <w:r w:rsidR="00D276A3" w:rsidRPr="008246F8">
        <w:rPr>
          <w:rFonts w:ascii="Times New Roman" w:hAnsi="Times New Roman" w:cs="Times New Roman"/>
          <w:color w:val="3E4043"/>
          <w:sz w:val="24"/>
          <w:szCs w:val="24"/>
        </w:rPr>
        <w:t>a woman who perceived money as everything, which Helmer gave her.</w:t>
      </w:r>
      <w:r w:rsidR="0016773F" w:rsidRPr="0016773F">
        <w:rPr>
          <w:rFonts w:ascii="Times New Roman" w:hAnsi="Times New Roman" w:cs="Times New Roman"/>
          <w:sz w:val="24"/>
          <w:szCs w:val="24"/>
        </w:rPr>
        <w:t xml:space="preserve"> </w:t>
      </w:r>
      <w:r w:rsidR="0016773F" w:rsidRPr="008246F8">
        <w:rPr>
          <w:rFonts w:ascii="Times New Roman" w:hAnsi="Times New Roman" w:cs="Times New Roman"/>
          <w:sz w:val="24"/>
          <w:szCs w:val="24"/>
        </w:rPr>
        <w:t xml:space="preserve">When Linde is introduced in the play, the audience is given a different view of women.  </w:t>
      </w:r>
      <w:r w:rsidR="00E5584F" w:rsidRPr="008246F8">
        <w:rPr>
          <w:rFonts w:ascii="Times New Roman" w:hAnsi="Times New Roman" w:cs="Times New Roman"/>
          <w:sz w:val="24"/>
          <w:szCs w:val="24"/>
        </w:rPr>
        <w:t xml:space="preserve">In her conversation with Nora, Linde </w:t>
      </w:r>
      <w:r w:rsidR="001F4F19" w:rsidRPr="008246F8">
        <w:rPr>
          <w:rFonts w:ascii="Times New Roman" w:hAnsi="Times New Roman" w:cs="Times New Roman"/>
          <w:sz w:val="24"/>
          <w:szCs w:val="24"/>
        </w:rPr>
        <w:t xml:space="preserve">also </w:t>
      </w:r>
      <w:r w:rsidR="00E5584F" w:rsidRPr="008246F8">
        <w:rPr>
          <w:rFonts w:ascii="Times New Roman" w:hAnsi="Times New Roman" w:cs="Times New Roman"/>
          <w:sz w:val="24"/>
          <w:szCs w:val="24"/>
        </w:rPr>
        <w:t xml:space="preserve">depicts herself as a woman who lived a life under care of her late husband. After </w:t>
      </w:r>
      <w:r w:rsidR="00935544">
        <w:rPr>
          <w:rFonts w:ascii="Times New Roman" w:hAnsi="Times New Roman" w:cs="Times New Roman"/>
          <w:sz w:val="24"/>
          <w:szCs w:val="24"/>
        </w:rPr>
        <w:t>the</w:t>
      </w:r>
      <w:r w:rsidR="00E5584F" w:rsidRPr="008246F8">
        <w:rPr>
          <w:rFonts w:ascii="Times New Roman" w:hAnsi="Times New Roman" w:cs="Times New Roman"/>
          <w:sz w:val="24"/>
          <w:szCs w:val="24"/>
        </w:rPr>
        <w:t xml:space="preserve"> death</w:t>
      </w:r>
      <w:r w:rsidR="00935544">
        <w:rPr>
          <w:rFonts w:ascii="Times New Roman" w:hAnsi="Times New Roman" w:cs="Times New Roman"/>
          <w:sz w:val="24"/>
          <w:szCs w:val="24"/>
        </w:rPr>
        <w:t xml:space="preserve"> of her husband</w:t>
      </w:r>
      <w:r w:rsidR="00E5584F" w:rsidRPr="008246F8">
        <w:rPr>
          <w:rFonts w:ascii="Times New Roman" w:hAnsi="Times New Roman" w:cs="Times New Roman"/>
          <w:sz w:val="24"/>
          <w:szCs w:val="24"/>
        </w:rPr>
        <w:t>, she is left with virtually nothing of her own. She has no means or power to earn a living. The death of H</w:t>
      </w:r>
      <w:r w:rsidR="00B857FC">
        <w:rPr>
          <w:rFonts w:ascii="Times New Roman" w:hAnsi="Times New Roman" w:cs="Times New Roman"/>
          <w:sz w:val="24"/>
          <w:szCs w:val="24"/>
        </w:rPr>
        <w:t>usband</w:t>
      </w:r>
      <w:r w:rsidR="00E5584F" w:rsidRPr="008246F8">
        <w:rPr>
          <w:rFonts w:ascii="Times New Roman" w:hAnsi="Times New Roman" w:cs="Times New Roman"/>
          <w:sz w:val="24"/>
          <w:szCs w:val="24"/>
        </w:rPr>
        <w:t xml:space="preserve"> is symbolic as it signifies the end of slavery and the beginning of feminism</w:t>
      </w:r>
      <w:r w:rsidR="00016BD2" w:rsidRPr="008246F8">
        <w:rPr>
          <w:rFonts w:ascii="Times New Roman" w:hAnsi="Times New Roman" w:cs="Times New Roman"/>
          <w:sz w:val="24"/>
          <w:szCs w:val="24"/>
        </w:rPr>
        <w:t xml:space="preserve"> (</w:t>
      </w:r>
      <w:r w:rsidR="00016BD2" w:rsidRPr="008246F8">
        <w:rPr>
          <w:rFonts w:ascii="Times New Roman" w:hAnsi="Times New Roman" w:cs="Times New Roman"/>
          <w:color w:val="3E4043"/>
          <w:sz w:val="24"/>
          <w:szCs w:val="24"/>
        </w:rPr>
        <w:t>Clurman,</w:t>
      </w:r>
      <w:r w:rsidR="00016BD2"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 23)</w:t>
      </w:r>
      <w:r w:rsidR="00E5584F" w:rsidRPr="008246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F6F4F5" w14:textId="6A2A09E8" w:rsidR="00E5584F" w:rsidRPr="008246F8" w:rsidRDefault="0016773F" w:rsidP="008246F8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E5584F" w:rsidRPr="008246F8">
        <w:rPr>
          <w:rFonts w:ascii="Times New Roman" w:hAnsi="Times New Roman" w:cs="Times New Roman"/>
          <w:sz w:val="24"/>
          <w:szCs w:val="24"/>
        </w:rPr>
        <w:t>inde sets off to look for a job. She is successful and is able to take care of her family. Her routine seems to resemble that of her late husband when she leaves a note behind for her children noting that she would come back the following day. This is contrary to the expectations of the then society which imposed that a woman was to stay in the house</w:t>
      </w:r>
      <w:r w:rsidR="00D121FF" w:rsidRPr="008246F8">
        <w:rPr>
          <w:rFonts w:ascii="Times New Roman" w:hAnsi="Times New Roman" w:cs="Times New Roman"/>
          <w:sz w:val="24"/>
          <w:szCs w:val="24"/>
        </w:rPr>
        <w:t xml:space="preserve"> (</w:t>
      </w:r>
      <w:hyperlink r:id="rId6" w:history="1">
        <w:r w:rsidR="00D121FF" w:rsidRPr="008246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Wheeler</w:t>
        </w:r>
      </w:hyperlink>
      <w:r w:rsidR="00D121FF" w:rsidRPr="008246F8">
        <w:rPr>
          <w:rFonts w:ascii="Times New Roman" w:hAnsi="Times New Roman" w:cs="Times New Roman"/>
          <w:sz w:val="24"/>
          <w:szCs w:val="24"/>
        </w:rPr>
        <w:t>, 7)</w:t>
      </w:r>
      <w:r w:rsidR="00E5584F" w:rsidRPr="008246F8">
        <w:rPr>
          <w:rFonts w:ascii="Times New Roman" w:hAnsi="Times New Roman" w:cs="Times New Roman"/>
          <w:sz w:val="24"/>
          <w:szCs w:val="24"/>
        </w:rPr>
        <w:t>. Linde finds a job at a bank and fills up a position that was previously held by Krogstad, a man. This was surprising as the time of the era was the peak of women’s suff</w:t>
      </w:r>
      <w:r w:rsidR="003003E8">
        <w:rPr>
          <w:rFonts w:ascii="Times New Roman" w:hAnsi="Times New Roman" w:cs="Times New Roman"/>
          <w:sz w:val="24"/>
          <w:szCs w:val="24"/>
        </w:rPr>
        <w:t>ering</w:t>
      </w:r>
      <w:r w:rsidR="00E5584F" w:rsidRPr="008246F8">
        <w:rPr>
          <w:rFonts w:ascii="Times New Roman" w:hAnsi="Times New Roman" w:cs="Times New Roman"/>
          <w:sz w:val="24"/>
          <w:szCs w:val="24"/>
        </w:rPr>
        <w:t xml:space="preserve">. Women were not allowed to hold positions similar to those held by men. Nora sees her childhood friend Linde enjoying her rights and full of freedom after losing her husband.  </w:t>
      </w:r>
    </w:p>
    <w:p w14:paraId="7E39FA3E" w14:textId="420D434A" w:rsidR="00CB1B30" w:rsidRDefault="00D276A3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  <w:r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 </w:t>
      </w:r>
      <w:r w:rsidR="00DD5C18">
        <w:rPr>
          <w:rFonts w:ascii="Times New Roman" w:hAnsi="Times New Roman" w:cs="Times New Roman"/>
          <w:color w:val="3E4043"/>
          <w:sz w:val="24"/>
          <w:szCs w:val="24"/>
        </w:rPr>
        <w:t>Nora</w:t>
      </w:r>
      <w:r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 </w:t>
      </w:r>
      <w:r w:rsidR="00E5584F"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now </w:t>
      </w:r>
      <w:r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realizes that </w:t>
      </w:r>
      <w:r w:rsidR="00DD5C18">
        <w:rPr>
          <w:rFonts w:ascii="Times New Roman" w:hAnsi="Times New Roman" w:cs="Times New Roman"/>
          <w:color w:val="3E4043"/>
          <w:sz w:val="24"/>
          <w:szCs w:val="24"/>
        </w:rPr>
        <w:t>s</w:t>
      </w:r>
      <w:r w:rsidRPr="008246F8">
        <w:rPr>
          <w:rFonts w:ascii="Times New Roman" w:hAnsi="Times New Roman" w:cs="Times New Roman"/>
          <w:color w:val="3E4043"/>
          <w:sz w:val="24"/>
          <w:szCs w:val="24"/>
        </w:rPr>
        <w:t>he missed an opportunity to be treated like an equal human being.</w:t>
      </w:r>
      <w:r w:rsidR="0014168C"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 She </w:t>
      </w:r>
      <w:r w:rsidR="007E5530" w:rsidRPr="008246F8">
        <w:rPr>
          <w:rFonts w:ascii="Times New Roman" w:hAnsi="Times New Roman" w:cs="Times New Roman"/>
          <w:color w:val="3E4043"/>
          <w:sz w:val="24"/>
          <w:szCs w:val="24"/>
        </w:rPr>
        <w:t>realized</w:t>
      </w:r>
      <w:r w:rsidR="0014168C"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 that all the years she had been together with </w:t>
      </w:r>
      <w:r w:rsidR="007E5530" w:rsidRPr="008246F8">
        <w:rPr>
          <w:rFonts w:ascii="Times New Roman" w:hAnsi="Times New Roman" w:cs="Times New Roman"/>
          <w:color w:val="3E4043"/>
          <w:sz w:val="24"/>
          <w:szCs w:val="24"/>
        </w:rPr>
        <w:t>Helmer</w:t>
      </w:r>
      <w:r w:rsidR="0014168C"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 restrained her talents, wellbeing and rights. </w:t>
      </w:r>
      <w:r w:rsidR="005202C0" w:rsidRPr="008246F8">
        <w:rPr>
          <w:rFonts w:ascii="Times New Roman" w:hAnsi="Times New Roman" w:cs="Times New Roman"/>
          <w:color w:val="3E4043"/>
          <w:sz w:val="24"/>
          <w:szCs w:val="24"/>
        </w:rPr>
        <w:t>She declares upon herself that “I need to make sense of myself and everything around me”</w:t>
      </w:r>
      <w:r w:rsidR="0060169A"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 </w:t>
      </w:r>
      <w:r w:rsidR="0060169A" w:rsidRPr="008246F8">
        <w:rPr>
          <w:rFonts w:ascii="Times New Roman" w:hAnsi="Times New Roman" w:cs="Times New Roman"/>
          <w:color w:val="3E4043"/>
          <w:sz w:val="24"/>
          <w:szCs w:val="24"/>
        </w:rPr>
        <w:t>(Ibsen 2</w:t>
      </w:r>
      <w:r w:rsidR="00A461D9" w:rsidRPr="008246F8">
        <w:rPr>
          <w:rFonts w:ascii="Times New Roman" w:hAnsi="Times New Roman" w:cs="Times New Roman"/>
          <w:color w:val="3E4043"/>
          <w:sz w:val="24"/>
          <w:szCs w:val="24"/>
        </w:rPr>
        <w:t>6</w:t>
      </w:r>
      <w:r w:rsidR="0060169A" w:rsidRPr="008246F8">
        <w:rPr>
          <w:rFonts w:ascii="Times New Roman" w:hAnsi="Times New Roman" w:cs="Times New Roman"/>
          <w:color w:val="3E4043"/>
          <w:sz w:val="24"/>
          <w:szCs w:val="24"/>
        </w:rPr>
        <w:t>)</w:t>
      </w:r>
      <w:r w:rsidR="00EC5233"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. </w:t>
      </w:r>
      <w:r w:rsidR="00742BA1"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This marked a </w:t>
      </w:r>
      <w:r w:rsidR="00B03E62" w:rsidRPr="008246F8">
        <w:rPr>
          <w:rFonts w:ascii="Times New Roman" w:hAnsi="Times New Roman" w:cs="Times New Roman"/>
          <w:color w:val="3E4043"/>
          <w:sz w:val="24"/>
          <w:szCs w:val="24"/>
        </w:rPr>
        <w:t>turning</w:t>
      </w:r>
      <w:r w:rsidR="00742BA1"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 point in her life </w:t>
      </w:r>
      <w:r w:rsidR="00B03E62"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and she is ready to stand up and champion the rights for women. </w:t>
      </w:r>
    </w:p>
    <w:p w14:paraId="11DB5763" w14:textId="16CDCE27" w:rsidR="00495398" w:rsidRDefault="0049539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  <w:r>
        <w:rPr>
          <w:rFonts w:ascii="Times New Roman" w:hAnsi="Times New Roman" w:cs="Times New Roman"/>
          <w:color w:val="3E4043"/>
          <w:sz w:val="24"/>
          <w:szCs w:val="24"/>
        </w:rPr>
        <w:t xml:space="preserve">In conclusion, </w:t>
      </w:r>
      <w:r w:rsidR="003E43C1">
        <w:rPr>
          <w:rFonts w:ascii="Times New Roman" w:hAnsi="Times New Roman" w:cs="Times New Roman"/>
          <w:color w:val="3E4043"/>
          <w:sz w:val="24"/>
          <w:szCs w:val="24"/>
        </w:rPr>
        <w:t xml:space="preserve">Ibsen clearly highlighted the </w:t>
      </w:r>
      <w:r w:rsidR="009F0FEF">
        <w:rPr>
          <w:rFonts w:ascii="Times New Roman" w:hAnsi="Times New Roman" w:cs="Times New Roman"/>
          <w:color w:val="3E4043"/>
          <w:sz w:val="24"/>
          <w:szCs w:val="24"/>
        </w:rPr>
        <w:t xml:space="preserve">suffering women went through in the Victorian Era. Although this mistreatment is evident today, majority of women and human rights bodies </w:t>
      </w:r>
      <w:r w:rsidR="009F0FEF">
        <w:rPr>
          <w:rFonts w:ascii="Times New Roman" w:hAnsi="Times New Roman" w:cs="Times New Roman"/>
          <w:color w:val="3E4043"/>
          <w:sz w:val="24"/>
          <w:szCs w:val="24"/>
        </w:rPr>
        <w:lastRenderedPageBreak/>
        <w:t xml:space="preserve">have stood to fight for the rights of women. Women have taken up many roles and even outperformed men. </w:t>
      </w:r>
    </w:p>
    <w:p w14:paraId="706A7679" w14:textId="3F4FF02A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78BD4236" w14:textId="0FA21259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57A69634" w14:textId="2CDD39BC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3DFCA9E7" w14:textId="210EDD22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52462F80" w14:textId="69992CA5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3452AC67" w14:textId="62ACCBEC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1A181B24" w14:textId="29D5F7F7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109687F0" w14:textId="79E9C76B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18944DC8" w14:textId="0C78B984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0E71B7DA" w14:textId="3BA6D0D5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09A63C6C" w14:textId="4968A1D2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4E14E408" w14:textId="127CF295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5E72F247" w14:textId="7AC577D0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04926798" w14:textId="7F9CDD99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3FEE3D4E" w14:textId="31B2A397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2D3AB1EC" w14:textId="77777777" w:rsidR="007A0168" w:rsidRDefault="007A0168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  <w:bookmarkStart w:id="0" w:name="_GoBack"/>
      <w:bookmarkEnd w:id="0"/>
    </w:p>
    <w:p w14:paraId="5D510091" w14:textId="77777777" w:rsidR="00495A2B" w:rsidRDefault="00495A2B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</w:p>
    <w:p w14:paraId="37393504" w14:textId="6821373D" w:rsidR="00D409BB" w:rsidRPr="008246F8" w:rsidRDefault="00D409BB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  <w:r w:rsidRPr="008246F8">
        <w:rPr>
          <w:rFonts w:ascii="Times New Roman" w:hAnsi="Times New Roman" w:cs="Times New Roman"/>
          <w:color w:val="3E4043"/>
          <w:sz w:val="24"/>
          <w:szCs w:val="24"/>
        </w:rPr>
        <w:lastRenderedPageBreak/>
        <w:br/>
      </w:r>
      <w:r w:rsidRPr="008246F8">
        <w:rPr>
          <w:rFonts w:ascii="Times New Roman" w:hAnsi="Times New Roman" w:cs="Times New Roman"/>
          <w:color w:val="3E4043"/>
          <w:sz w:val="24"/>
          <w:szCs w:val="24"/>
        </w:rPr>
        <w:br/>
        <w:t xml:space="preserve">Works </w:t>
      </w:r>
      <w:r w:rsidRPr="008246F8">
        <w:rPr>
          <w:rFonts w:ascii="Times New Roman" w:hAnsi="Times New Roman" w:cs="Times New Roman"/>
          <w:color w:val="3E4043"/>
          <w:sz w:val="24"/>
          <w:szCs w:val="24"/>
        </w:rPr>
        <w:t>Cited</w:t>
      </w:r>
    </w:p>
    <w:p w14:paraId="72A7B4E2" w14:textId="41D7D04B" w:rsidR="00D409BB" w:rsidRPr="008246F8" w:rsidRDefault="00D409BB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  <w:r w:rsidRPr="008246F8">
        <w:rPr>
          <w:rFonts w:ascii="Times New Roman" w:hAnsi="Times New Roman" w:cs="Times New Roman"/>
          <w:color w:val="3E4043"/>
          <w:sz w:val="24"/>
          <w:szCs w:val="24"/>
        </w:rPr>
        <w:t>Clurman, Harold</w:t>
      </w:r>
      <w:r w:rsidRPr="008246F8">
        <w:rPr>
          <w:rFonts w:ascii="Times New Roman" w:hAnsi="Times New Roman" w:cs="Times New Roman"/>
          <w:i/>
          <w:color w:val="3E4043"/>
          <w:sz w:val="24"/>
          <w:szCs w:val="24"/>
        </w:rPr>
        <w:t>. Ibsen</w:t>
      </w:r>
      <w:r w:rsidRPr="008246F8">
        <w:rPr>
          <w:rFonts w:ascii="Times New Roman" w:hAnsi="Times New Roman" w:cs="Times New Roman"/>
          <w:color w:val="3E4043"/>
          <w:sz w:val="24"/>
          <w:szCs w:val="24"/>
        </w:rPr>
        <w:t>. New York: Macmillan. 1977</w:t>
      </w:r>
      <w:r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 Print.</w:t>
      </w:r>
      <w:r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 </w:t>
      </w:r>
      <w:r w:rsidRPr="008246F8">
        <w:rPr>
          <w:rFonts w:ascii="Times New Roman" w:hAnsi="Times New Roman" w:cs="Times New Roman"/>
          <w:color w:val="3E4043"/>
          <w:sz w:val="24"/>
          <w:szCs w:val="24"/>
        </w:rPr>
        <w:br/>
        <w:t xml:space="preserve">Ibsen, Henrik. </w:t>
      </w:r>
      <w:r w:rsidRPr="008246F8">
        <w:rPr>
          <w:rFonts w:ascii="Times New Roman" w:hAnsi="Times New Roman" w:cs="Times New Roman"/>
          <w:i/>
          <w:color w:val="3E4043"/>
          <w:sz w:val="24"/>
          <w:szCs w:val="24"/>
        </w:rPr>
        <w:t>Four Major Plays</w:t>
      </w:r>
      <w:r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. New York: Oxford University Press, 1998 </w:t>
      </w:r>
      <w:r w:rsidRPr="008246F8">
        <w:rPr>
          <w:rFonts w:ascii="Times New Roman" w:hAnsi="Times New Roman" w:cs="Times New Roman"/>
          <w:color w:val="3E4043"/>
          <w:sz w:val="24"/>
          <w:szCs w:val="24"/>
        </w:rPr>
        <w:t>Print.</w:t>
      </w:r>
    </w:p>
    <w:p w14:paraId="4FCCF2AD" w14:textId="77777777" w:rsidR="00F8058E" w:rsidRPr="008246F8" w:rsidRDefault="00F8058E" w:rsidP="00F8058E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  <w:r w:rsidRPr="008246F8">
        <w:rPr>
          <w:rFonts w:ascii="Times New Roman" w:hAnsi="Times New Roman" w:cs="Times New Roman"/>
          <w:color w:val="3E4043"/>
          <w:sz w:val="24"/>
          <w:szCs w:val="24"/>
        </w:rPr>
        <w:t>Templeton, Joan. "</w:t>
      </w:r>
      <w:r w:rsidRPr="008246F8">
        <w:rPr>
          <w:rFonts w:ascii="Times New Roman" w:hAnsi="Times New Roman" w:cs="Times New Roman"/>
          <w:i/>
          <w:color w:val="3E4043"/>
          <w:sz w:val="24"/>
          <w:szCs w:val="24"/>
        </w:rPr>
        <w:t>The Doll House Backlash: Criticism, Feminism, and Ibsen."</w:t>
      </w:r>
      <w:r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 PMLA (January 1989): 28-40. </w:t>
      </w:r>
    </w:p>
    <w:p w14:paraId="37DA2930" w14:textId="6C122B27" w:rsidR="00AF29FE" w:rsidRDefault="00D409BB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  <w:r w:rsidRPr="008246F8">
        <w:rPr>
          <w:rFonts w:ascii="Times New Roman" w:hAnsi="Times New Roman" w:cs="Times New Roman"/>
          <w:color w:val="3E4043"/>
          <w:sz w:val="24"/>
          <w:szCs w:val="24"/>
        </w:rPr>
        <w:t>Shaw, Bernard. "</w:t>
      </w:r>
      <w:r w:rsidRPr="008246F8">
        <w:rPr>
          <w:rFonts w:ascii="Times New Roman" w:hAnsi="Times New Roman" w:cs="Times New Roman"/>
          <w:i/>
          <w:color w:val="3E4043"/>
          <w:sz w:val="24"/>
          <w:szCs w:val="24"/>
        </w:rPr>
        <w:t>A Doll's House Again."</w:t>
      </w:r>
      <w:r w:rsidRPr="008246F8">
        <w:rPr>
          <w:rFonts w:ascii="Times New Roman" w:hAnsi="Times New Roman" w:cs="Times New Roman"/>
          <w:color w:val="3E4043"/>
          <w:sz w:val="24"/>
          <w:szCs w:val="24"/>
        </w:rPr>
        <w:t>  Twentieth-Century Literary Criticism.  Detroit: Gale Research Inc., 1979.</w:t>
      </w:r>
      <w:r w:rsidR="00606A1F" w:rsidRPr="008246F8">
        <w:rPr>
          <w:rFonts w:ascii="Times New Roman" w:hAnsi="Times New Roman" w:cs="Times New Roman"/>
          <w:color w:val="3E4043"/>
          <w:sz w:val="24"/>
          <w:szCs w:val="24"/>
        </w:rPr>
        <w:t xml:space="preserve"> Print.</w:t>
      </w:r>
    </w:p>
    <w:p w14:paraId="73486116" w14:textId="663B579F" w:rsidR="00B275D6" w:rsidRPr="00B275D6" w:rsidRDefault="00B275D6" w:rsidP="008246F8">
      <w:pPr>
        <w:spacing w:line="480" w:lineRule="auto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hyperlink r:id="rId7" w:history="1">
        <w:r w:rsidRPr="008246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Wheeler</w:t>
        </w:r>
      </w:hyperlink>
      <w:r w:rsidRPr="008246F8">
        <w:rPr>
          <w:rFonts w:ascii="Times New Roman" w:hAnsi="Times New Roman" w:cs="Times New Roman"/>
          <w:sz w:val="24"/>
          <w:szCs w:val="24"/>
        </w:rPr>
        <w:t xml:space="preserve">, </w:t>
      </w:r>
      <w:r w:rsidRPr="008246F8">
        <w:rPr>
          <w:rFonts w:ascii="Times New Roman" w:hAnsi="Times New Roman" w:cs="Times New Roman"/>
          <w:sz w:val="24"/>
          <w:szCs w:val="24"/>
        </w:rPr>
        <w:t xml:space="preserve">David </w:t>
      </w:r>
      <w:r w:rsidRPr="008246F8">
        <w:rPr>
          <w:rFonts w:ascii="Times New Roman" w:hAnsi="Times New Roman" w:cs="Times New Roman"/>
          <w:sz w:val="24"/>
          <w:szCs w:val="24"/>
        </w:rPr>
        <w:fldChar w:fldCharType="begin"/>
      </w:r>
      <w:r w:rsidRPr="008246F8">
        <w:rPr>
          <w:rFonts w:ascii="Times New Roman" w:hAnsi="Times New Roman" w:cs="Times New Roman"/>
          <w:sz w:val="24"/>
          <w:szCs w:val="24"/>
        </w:rPr>
        <w:instrText xml:space="preserve"> HYPERLINK "https://books.google.co.ke/books?id=6YvdfajrY60C&amp;printsec=frontcover&amp;dq=feminism+and+doll+house&amp;hl=en&amp;sa=X&amp;ved=0ahUKEwixm-X_xbHfAhXPzoUKHdA8C_QQ6AEIODAD" </w:instrText>
      </w:r>
      <w:r w:rsidRPr="008246F8">
        <w:rPr>
          <w:rFonts w:ascii="Times New Roman" w:hAnsi="Times New Roman" w:cs="Times New Roman"/>
          <w:sz w:val="24"/>
          <w:szCs w:val="24"/>
        </w:rPr>
        <w:fldChar w:fldCharType="separate"/>
      </w:r>
      <w:r w:rsidRPr="008246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r w:rsidRPr="00B275D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To what extent is Henrik Ibsen's "A Doll's House" a feminist play?</w:t>
      </w:r>
      <w:r w:rsidRPr="008246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New </w:t>
      </w:r>
      <w:r w:rsidR="00D121FF" w:rsidRPr="008246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York</w:t>
      </w:r>
      <w:r w:rsidRPr="008246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: </w:t>
      </w:r>
      <w:hyperlink r:id="rId8" w:history="1">
        <w:r w:rsidRPr="008246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GRIN Verlag</w:t>
        </w:r>
      </w:hyperlink>
      <w:r w:rsidRPr="008246F8">
        <w:rPr>
          <w:rFonts w:ascii="Times New Roman" w:hAnsi="Times New Roman" w:cs="Times New Roman"/>
          <w:sz w:val="24"/>
          <w:szCs w:val="24"/>
        </w:rPr>
        <w:t>. 2011 Print</w:t>
      </w:r>
    </w:p>
    <w:p w14:paraId="56195314" w14:textId="3AC18C91" w:rsidR="00B275D6" w:rsidRPr="008246F8" w:rsidRDefault="00B275D6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  <w:r w:rsidRPr="008246F8">
        <w:rPr>
          <w:rFonts w:ascii="Times New Roman" w:hAnsi="Times New Roman" w:cs="Times New Roman"/>
          <w:sz w:val="24"/>
          <w:szCs w:val="24"/>
        </w:rPr>
        <w:fldChar w:fldCharType="end"/>
      </w:r>
    </w:p>
    <w:p w14:paraId="484CCA97" w14:textId="04C8E585" w:rsidR="00D409BB" w:rsidRPr="008246F8" w:rsidRDefault="00D409BB" w:rsidP="008246F8">
      <w:pPr>
        <w:spacing w:line="480" w:lineRule="auto"/>
        <w:jc w:val="both"/>
        <w:rPr>
          <w:rFonts w:ascii="Times New Roman" w:hAnsi="Times New Roman" w:cs="Times New Roman"/>
          <w:color w:val="3E4043"/>
          <w:sz w:val="24"/>
          <w:szCs w:val="24"/>
        </w:rPr>
      </w:pPr>
      <w:r w:rsidRPr="008246F8">
        <w:rPr>
          <w:rFonts w:ascii="Times New Roman" w:hAnsi="Times New Roman" w:cs="Times New Roman"/>
          <w:color w:val="3E4043"/>
          <w:sz w:val="24"/>
          <w:szCs w:val="24"/>
        </w:rPr>
        <w:br/>
      </w:r>
    </w:p>
    <w:p w14:paraId="1252A3B7" w14:textId="3D1D288B" w:rsidR="0025502E" w:rsidRPr="008246F8" w:rsidRDefault="0025502E" w:rsidP="008246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5502E" w:rsidRPr="008246F8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44EAE" w14:textId="77777777" w:rsidR="005F61A6" w:rsidRDefault="005F61A6" w:rsidP="006E7D2F">
      <w:pPr>
        <w:spacing w:after="0" w:line="240" w:lineRule="auto"/>
      </w:pPr>
      <w:r>
        <w:separator/>
      </w:r>
    </w:p>
  </w:endnote>
  <w:endnote w:type="continuationSeparator" w:id="0">
    <w:p w14:paraId="2A750BC4" w14:textId="77777777" w:rsidR="005F61A6" w:rsidRDefault="005F61A6" w:rsidP="006E7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895A5" w14:textId="77777777" w:rsidR="005F61A6" w:rsidRDefault="005F61A6" w:rsidP="006E7D2F">
      <w:pPr>
        <w:spacing w:after="0" w:line="240" w:lineRule="auto"/>
      </w:pPr>
      <w:r>
        <w:separator/>
      </w:r>
    </w:p>
  </w:footnote>
  <w:footnote w:type="continuationSeparator" w:id="0">
    <w:p w14:paraId="164E7E39" w14:textId="77777777" w:rsidR="005F61A6" w:rsidRDefault="005F61A6" w:rsidP="006E7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2776F" w14:textId="77777777" w:rsidR="00B423F5" w:rsidRDefault="00B423F5" w:rsidP="00B423F5">
    <w:pPr>
      <w:pStyle w:val="Header"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ab/>
      <w:t xml:space="preserve">SURNAME </w:t>
    </w: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>1</w:t>
    </w:r>
    <w:r>
      <w:rPr>
        <w:rFonts w:ascii="Times New Roman" w:hAnsi="Times New Roman"/>
        <w:sz w:val="24"/>
        <w:szCs w:val="24"/>
      </w:rPr>
      <w:fldChar w:fldCharType="end"/>
    </w:r>
  </w:p>
  <w:p w14:paraId="141CDEF4" w14:textId="77777777" w:rsidR="00B423F5" w:rsidRDefault="00B423F5" w:rsidP="00B423F5">
    <w:pPr>
      <w:pStyle w:val="Header"/>
    </w:pPr>
  </w:p>
  <w:p w14:paraId="58114F96" w14:textId="77777777" w:rsidR="00B423F5" w:rsidRDefault="00B423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928"/>
    <w:rsid w:val="00016BD2"/>
    <w:rsid w:val="000213AE"/>
    <w:rsid w:val="00050106"/>
    <w:rsid w:val="000869F2"/>
    <w:rsid w:val="0014168C"/>
    <w:rsid w:val="00166708"/>
    <w:rsid w:val="0016773F"/>
    <w:rsid w:val="00197CCA"/>
    <w:rsid w:val="001C5422"/>
    <w:rsid w:val="001D111A"/>
    <w:rsid w:val="001F4F19"/>
    <w:rsid w:val="002008F6"/>
    <w:rsid w:val="002238F6"/>
    <w:rsid w:val="0025502E"/>
    <w:rsid w:val="002F5B72"/>
    <w:rsid w:val="003003E8"/>
    <w:rsid w:val="00316D7F"/>
    <w:rsid w:val="00347EB3"/>
    <w:rsid w:val="003606CF"/>
    <w:rsid w:val="00371BA8"/>
    <w:rsid w:val="003E43C1"/>
    <w:rsid w:val="003F7C2A"/>
    <w:rsid w:val="00421D24"/>
    <w:rsid w:val="00445D5C"/>
    <w:rsid w:val="00495398"/>
    <w:rsid w:val="00495A2B"/>
    <w:rsid w:val="00497FF0"/>
    <w:rsid w:val="004A529E"/>
    <w:rsid w:val="004B2F2F"/>
    <w:rsid w:val="005021AA"/>
    <w:rsid w:val="005202C0"/>
    <w:rsid w:val="00552144"/>
    <w:rsid w:val="00562446"/>
    <w:rsid w:val="005C57EE"/>
    <w:rsid w:val="005F61A6"/>
    <w:rsid w:val="0060169A"/>
    <w:rsid w:val="00606A1F"/>
    <w:rsid w:val="00615E58"/>
    <w:rsid w:val="006A17B2"/>
    <w:rsid w:val="006E7D2F"/>
    <w:rsid w:val="00736975"/>
    <w:rsid w:val="00742BA1"/>
    <w:rsid w:val="0078459D"/>
    <w:rsid w:val="007A0168"/>
    <w:rsid w:val="007E5530"/>
    <w:rsid w:val="008246F8"/>
    <w:rsid w:val="008B6C22"/>
    <w:rsid w:val="00935544"/>
    <w:rsid w:val="00973747"/>
    <w:rsid w:val="009749D7"/>
    <w:rsid w:val="00992091"/>
    <w:rsid w:val="009C7A0A"/>
    <w:rsid w:val="009F0FEF"/>
    <w:rsid w:val="00A43A5F"/>
    <w:rsid w:val="00A461D9"/>
    <w:rsid w:val="00A72867"/>
    <w:rsid w:val="00A9349C"/>
    <w:rsid w:val="00AA7DDE"/>
    <w:rsid w:val="00AE4BF6"/>
    <w:rsid w:val="00AF29FE"/>
    <w:rsid w:val="00B03E62"/>
    <w:rsid w:val="00B10345"/>
    <w:rsid w:val="00B1634E"/>
    <w:rsid w:val="00B275D6"/>
    <w:rsid w:val="00B423F5"/>
    <w:rsid w:val="00B4314F"/>
    <w:rsid w:val="00B857FC"/>
    <w:rsid w:val="00C269A5"/>
    <w:rsid w:val="00C30E0A"/>
    <w:rsid w:val="00C95C3E"/>
    <w:rsid w:val="00CA29A4"/>
    <w:rsid w:val="00CB1B30"/>
    <w:rsid w:val="00CD0740"/>
    <w:rsid w:val="00CF7D17"/>
    <w:rsid w:val="00D121FF"/>
    <w:rsid w:val="00D12CE8"/>
    <w:rsid w:val="00D276A3"/>
    <w:rsid w:val="00D31E88"/>
    <w:rsid w:val="00D409BB"/>
    <w:rsid w:val="00D62951"/>
    <w:rsid w:val="00D71E44"/>
    <w:rsid w:val="00D84CB0"/>
    <w:rsid w:val="00DA3DBB"/>
    <w:rsid w:val="00DD0629"/>
    <w:rsid w:val="00DD5C18"/>
    <w:rsid w:val="00E34B79"/>
    <w:rsid w:val="00E5584F"/>
    <w:rsid w:val="00E67BA1"/>
    <w:rsid w:val="00E8788A"/>
    <w:rsid w:val="00E950D3"/>
    <w:rsid w:val="00EB64BB"/>
    <w:rsid w:val="00EC5233"/>
    <w:rsid w:val="00ED56ED"/>
    <w:rsid w:val="00F04189"/>
    <w:rsid w:val="00F8058E"/>
    <w:rsid w:val="00FE314B"/>
    <w:rsid w:val="00FE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BE5C5"/>
  <w15:chartTrackingRefBased/>
  <w15:docId w15:val="{9EFA10C9-FA21-4B83-A509-7CF02194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D2F"/>
  </w:style>
  <w:style w:type="paragraph" w:styleId="Footer">
    <w:name w:val="footer"/>
    <w:basedOn w:val="Normal"/>
    <w:link w:val="FooterChar"/>
    <w:uiPriority w:val="99"/>
    <w:unhideWhenUsed/>
    <w:rsid w:val="006E7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D2F"/>
  </w:style>
  <w:style w:type="character" w:styleId="Hyperlink">
    <w:name w:val="Hyperlink"/>
    <w:basedOn w:val="DefaultParagraphFont"/>
    <w:uiPriority w:val="99"/>
    <w:unhideWhenUsed/>
    <w:rsid w:val="00B275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7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2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tent.grin.com/ean/978364097530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search?sa=X&amp;biw=1536&amp;bih=747&amp;tbm=bks&amp;tbm=bks&amp;q=inauthor:%22David+Wheeler%22&amp;ved=0ahUKEwixm-X_xbHfAhXPzoUKHdA8C_QQ9AgIOjA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sa=X&amp;biw=1536&amp;bih=747&amp;tbm=bks&amp;tbm=bks&amp;q=inauthor:%22David+Wheeler%22&amp;ved=0ahUKEwixm-X_xbHfAhXPzoUKHdA8C_QQ9AgIOjAD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Peninnah Kalondu</dc:creator>
  <cp:keywords/>
  <dc:description/>
  <cp:lastModifiedBy>Peninnah Kalondu</cp:lastModifiedBy>
  <cp:revision>96</cp:revision>
  <dcterms:created xsi:type="dcterms:W3CDTF">2018-12-21T16:42:00Z</dcterms:created>
  <dcterms:modified xsi:type="dcterms:W3CDTF">2018-12-21T18:52:00Z</dcterms:modified>
</cp:coreProperties>
</file>